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1BD311CF"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C0661A">
        <w:rPr>
          <w:rFonts w:ascii="Arial" w:hAnsi="Arial" w:cs="Arial"/>
          <w:b/>
          <w:bCs/>
          <w:sz w:val="22"/>
        </w:rPr>
        <w:t>8</w:t>
      </w:r>
      <w:r>
        <w:rPr>
          <w:rFonts w:ascii="Arial" w:hAnsi="Arial" w:cs="Arial"/>
          <w:b/>
          <w:bCs/>
          <w:sz w:val="22"/>
        </w:rPr>
        <w:tab/>
      </w:r>
      <w:r w:rsidR="00934A9E" w:rsidRPr="00934A9E">
        <w:rPr>
          <w:rFonts w:ascii="Arial" w:hAnsi="Arial" w:cs="Arial"/>
          <w:b/>
          <w:bCs/>
          <w:sz w:val="22"/>
        </w:rPr>
        <w:t>R2-1915704</w:t>
      </w:r>
    </w:p>
    <w:p w14:paraId="619B785A" w14:textId="68860CB6" w:rsidR="00463675" w:rsidRDefault="00C0661A" w:rsidP="00F23FFC">
      <w:pPr>
        <w:pStyle w:val="Header"/>
        <w:rPr>
          <w:rFonts w:ascii="Arial" w:hAnsi="Arial" w:cs="Arial"/>
          <w:b/>
          <w:bCs/>
          <w:sz w:val="22"/>
        </w:rPr>
      </w:pPr>
      <w:r>
        <w:rPr>
          <w:rFonts w:ascii="Arial" w:hAnsi="Arial" w:cs="Arial"/>
          <w:b/>
          <w:bCs/>
          <w:sz w:val="22"/>
        </w:rPr>
        <w:t>Reno</w:t>
      </w:r>
      <w:r w:rsidR="00001441" w:rsidRPr="00001441">
        <w:rPr>
          <w:rFonts w:ascii="Arial" w:hAnsi="Arial" w:cs="Arial"/>
          <w:b/>
          <w:bCs/>
          <w:sz w:val="22"/>
        </w:rPr>
        <w:t xml:space="preserve">, </w:t>
      </w:r>
      <w:r>
        <w:rPr>
          <w:rFonts w:ascii="Arial" w:hAnsi="Arial" w:cs="Arial"/>
          <w:b/>
          <w:bCs/>
          <w:sz w:val="22"/>
        </w:rPr>
        <w:t>USA</w:t>
      </w:r>
      <w:r w:rsidR="00001441" w:rsidRPr="00001441">
        <w:rPr>
          <w:rFonts w:ascii="Arial" w:hAnsi="Arial" w:cs="Arial"/>
          <w:b/>
          <w:bCs/>
          <w:sz w:val="22"/>
        </w:rPr>
        <w:t xml:space="preserve">, </w:t>
      </w:r>
      <w:r>
        <w:rPr>
          <w:rFonts w:ascii="Arial" w:hAnsi="Arial" w:cs="Arial"/>
          <w:b/>
          <w:bCs/>
          <w:sz w:val="22"/>
        </w:rPr>
        <w:t>18</w:t>
      </w:r>
      <w:r w:rsidR="00001441" w:rsidRPr="00001441">
        <w:rPr>
          <w:rFonts w:ascii="Arial" w:hAnsi="Arial" w:cs="Arial"/>
          <w:b/>
          <w:bCs/>
          <w:sz w:val="22"/>
        </w:rPr>
        <w:t xml:space="preserve"> – </w:t>
      </w:r>
      <w:r>
        <w:rPr>
          <w:rFonts w:ascii="Arial" w:hAnsi="Arial" w:cs="Arial"/>
          <w:b/>
          <w:bCs/>
          <w:sz w:val="22"/>
        </w:rPr>
        <w:t>22</w:t>
      </w:r>
      <w:r w:rsidR="00001441" w:rsidRPr="00001441">
        <w:rPr>
          <w:rFonts w:ascii="Arial" w:hAnsi="Arial" w:cs="Arial"/>
          <w:b/>
          <w:bCs/>
          <w:sz w:val="22"/>
        </w:rPr>
        <w:t xml:space="preserve"> </w:t>
      </w:r>
      <w:r>
        <w:rPr>
          <w:rFonts w:ascii="Arial" w:hAnsi="Arial" w:cs="Arial"/>
          <w:b/>
          <w:bCs/>
          <w:sz w:val="22"/>
        </w:rPr>
        <w:t>November</w:t>
      </w:r>
      <w:r w:rsidR="00001441" w:rsidRPr="00001441">
        <w:rPr>
          <w:rFonts w:ascii="Arial" w:hAnsi="Arial" w:cs="Arial"/>
          <w:b/>
          <w:bCs/>
          <w:sz w:val="22"/>
        </w:rPr>
        <w:t xml:space="preserve"> 2019</w:t>
      </w:r>
      <w:bookmarkStart w:id="0" w:name="_GoBack"/>
      <w:bookmarkEnd w:id="0"/>
    </w:p>
    <w:p w14:paraId="2464FE92" w14:textId="77777777" w:rsidR="00463675" w:rsidRDefault="00463675">
      <w:pPr>
        <w:rPr>
          <w:rFonts w:ascii="Arial" w:hAnsi="Arial" w:cs="Arial"/>
        </w:rPr>
      </w:pPr>
    </w:p>
    <w:p w14:paraId="5186F3C4" w14:textId="60F7D50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w:t>
      </w:r>
      <w:r w:rsidR="00322A8C">
        <w:rPr>
          <w:rFonts w:ascii="Arial" w:hAnsi="Arial" w:cs="Arial"/>
          <w:bCs/>
        </w:rPr>
        <w:t>on F1AP over LTE leg signalling for IAB</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2A42E4C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322A8C">
        <w:rPr>
          <w:rFonts w:ascii="Arial" w:hAnsi="Arial" w:cs="Arial"/>
          <w:bCs/>
          <w:lang w:val="en-US"/>
        </w:rPr>
        <w:t>NR_IAB</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23D18AB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22A8C">
        <w:rPr>
          <w:rFonts w:ascii="Arial" w:hAnsi="Arial" w:cs="Arial"/>
          <w:bCs/>
        </w:rPr>
        <w:t>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EE7E0C" w:rsidR="00463675" w:rsidRDefault="00463675">
      <w:pPr>
        <w:pStyle w:val="Heading4"/>
        <w:tabs>
          <w:tab w:val="left" w:pos="2268"/>
        </w:tabs>
        <w:ind w:left="567"/>
        <w:rPr>
          <w:rFonts w:cs="Arial"/>
          <w:b w:val="0"/>
          <w:bCs/>
        </w:rPr>
      </w:pPr>
      <w:r>
        <w:rPr>
          <w:rFonts w:cs="Arial"/>
        </w:rPr>
        <w:t>Name:</w:t>
      </w:r>
      <w:r>
        <w:rPr>
          <w:rFonts w:cs="Arial"/>
          <w:b w:val="0"/>
          <w:bCs/>
        </w:rPr>
        <w:tab/>
      </w:r>
      <w:r w:rsidR="00322A8C">
        <w:rPr>
          <w:rFonts w:cs="Arial"/>
          <w:b w:val="0"/>
          <w:bCs/>
        </w:rPr>
        <w:t>Dawid Koziol</w:t>
      </w:r>
    </w:p>
    <w:p w14:paraId="2748A78E" w14:textId="74CC9FA0"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322A8C">
        <w:rPr>
          <w:rFonts w:cs="Arial"/>
          <w:b w:val="0"/>
          <w:bCs/>
          <w:lang w:val="fr-FR"/>
        </w:rPr>
        <w:t>dawid.koziol</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3693FC99" w:rsidR="002633C1" w:rsidRDefault="00322A8C" w:rsidP="00322A8C">
      <w:pPr>
        <w:pStyle w:val="Header"/>
        <w:spacing w:after="120"/>
        <w:rPr>
          <w:rFonts w:ascii="Arial" w:hAnsi="Arial" w:cs="Arial"/>
          <w:lang w:val="en-US"/>
        </w:rPr>
      </w:pPr>
      <w:r>
        <w:rPr>
          <w:rFonts w:ascii="Arial" w:hAnsi="Arial" w:cs="Arial"/>
          <w:lang w:val="en-US"/>
        </w:rPr>
        <w:t xml:space="preserve">RAN2 has further discussed </w:t>
      </w:r>
      <w:proofErr w:type="spellStart"/>
      <w:r>
        <w:rPr>
          <w:rFonts w:ascii="Arial" w:hAnsi="Arial" w:cs="Arial"/>
          <w:lang w:val="en-US"/>
        </w:rPr>
        <w:t>Uu</w:t>
      </w:r>
      <w:proofErr w:type="spellEnd"/>
      <w:r>
        <w:rPr>
          <w:rFonts w:ascii="Arial" w:hAnsi="Arial" w:cs="Arial"/>
          <w:lang w:val="en-US"/>
        </w:rPr>
        <w:t xml:space="preserve"> interface aspects of Solution 1a and Solution 1b for support of F1AP signaling over LTE connection for IAB deployed in EN-DC mode, with the protocol stacks as described in </w:t>
      </w:r>
      <w:r w:rsidRPr="00322A8C">
        <w:rPr>
          <w:rFonts w:ascii="Arial" w:hAnsi="Arial" w:cs="Arial"/>
          <w:lang w:val="en-US"/>
        </w:rPr>
        <w:t>R2-1914179</w:t>
      </w:r>
      <w:r>
        <w:rPr>
          <w:rFonts w:ascii="Arial" w:hAnsi="Arial" w:cs="Arial"/>
          <w:lang w:val="en-US"/>
        </w:rPr>
        <w:t>. From RAN2 point of view both solutions are feasible, but RAN2 has a preference to specify Solution 1b as it has less overhead</w:t>
      </w:r>
      <w:r w:rsidR="007E24A7">
        <w:rPr>
          <w:rFonts w:ascii="Arial" w:hAnsi="Arial" w:cs="Arial"/>
          <w:lang w:val="en-US"/>
        </w:rPr>
        <w:t xml:space="preserve"> and</w:t>
      </w:r>
      <w:r>
        <w:rPr>
          <w:rFonts w:ascii="Arial" w:hAnsi="Arial" w:cs="Arial"/>
          <w:lang w:val="en-US"/>
        </w:rPr>
        <w:t xml:space="preserve"> does not require changes NR RRC (only LTE RRC). It is also easier to extend Solution 1b for usage in NR-DC deployments in future, if such need arises. Based on this, RAN2 would like to request RAN3 to support F1AP over LTE connection according to Solution 1b unless RAN3 identifies any major disadvantages of this approach in comparison to Solution 1a.</w:t>
      </w:r>
    </w:p>
    <w:p w14:paraId="670D6A1B" w14:textId="77777777" w:rsidR="00322A8C" w:rsidRPr="00E7017E" w:rsidRDefault="00322A8C" w:rsidP="00322A8C">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A08974F"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322A8C">
        <w:rPr>
          <w:rFonts w:ascii="Arial" w:hAnsi="Arial" w:cs="Arial"/>
          <w:b/>
        </w:rPr>
        <w:t>RAN3</w:t>
      </w:r>
      <w:r>
        <w:rPr>
          <w:rFonts w:ascii="Arial" w:hAnsi="Arial" w:cs="Arial"/>
          <w:b/>
        </w:rPr>
        <w:t xml:space="preserve"> group.</w:t>
      </w:r>
    </w:p>
    <w:p w14:paraId="61BB3C70" w14:textId="748945BC"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322A8C">
        <w:rPr>
          <w:rFonts w:ascii="Arial" w:hAnsi="Arial" w:cs="Arial"/>
        </w:rPr>
        <w:t>RAN3</w:t>
      </w:r>
      <w:r w:rsidR="002633C1">
        <w:rPr>
          <w:rFonts w:ascii="Arial" w:hAnsi="Arial" w:cs="Arial"/>
        </w:rPr>
        <w:t xml:space="preserve"> to </w:t>
      </w:r>
      <w:r w:rsidR="00322A8C">
        <w:rPr>
          <w:rFonts w:ascii="Arial" w:hAnsi="Arial" w:cs="Arial"/>
        </w:rPr>
        <w:t xml:space="preserve">specify RAN3 aspects of Solution 1b </w:t>
      </w:r>
      <w:r w:rsidR="005E2899">
        <w:rPr>
          <w:rFonts w:ascii="Arial" w:hAnsi="Arial" w:cs="Arial"/>
        </w:rPr>
        <w:t>for support of F1AP signalling over LTE connection in EN-DC IAB deployments.</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217E91C9" w14:textId="33F09846" w:rsidR="00CB2DDF" w:rsidRDefault="00CB2DDF" w:rsidP="004D1605">
      <w:pPr>
        <w:tabs>
          <w:tab w:val="left" w:pos="3119"/>
        </w:tabs>
        <w:spacing w:after="120"/>
        <w:ind w:left="2268" w:hanging="2268"/>
        <w:rPr>
          <w:rFonts w:ascii="Arial" w:hAnsi="Arial" w:cs="Arial"/>
          <w:bCs/>
        </w:rPr>
      </w:pPr>
      <w:r>
        <w:rPr>
          <w:rFonts w:ascii="Arial" w:hAnsi="Arial" w:cs="Arial"/>
          <w:bCs/>
        </w:rPr>
        <w:t>3GPP RAN2#10</w:t>
      </w:r>
      <w:r w:rsidR="00353FB7">
        <w:rPr>
          <w:rFonts w:ascii="Arial" w:hAnsi="Arial" w:cs="Arial"/>
          <w:bCs/>
        </w:rPr>
        <w:t>9</w:t>
      </w:r>
      <w:r>
        <w:rPr>
          <w:rFonts w:ascii="Arial" w:hAnsi="Arial" w:cs="Arial"/>
          <w:bCs/>
        </w:rPr>
        <w:tab/>
      </w:r>
      <w:r>
        <w:rPr>
          <w:rFonts w:ascii="Arial" w:hAnsi="Arial" w:cs="Arial"/>
          <w:bCs/>
        </w:rPr>
        <w:tab/>
      </w:r>
      <w:r w:rsidR="00086D22">
        <w:rPr>
          <w:rFonts w:ascii="Arial" w:hAnsi="Arial" w:cs="Arial"/>
          <w:bCs/>
        </w:rPr>
        <w:t>24</w:t>
      </w:r>
      <w:r w:rsidR="006A6FB2">
        <w:rPr>
          <w:rFonts w:ascii="Arial" w:hAnsi="Arial" w:cs="Arial"/>
          <w:bCs/>
        </w:rPr>
        <w:t xml:space="preserve"> – </w:t>
      </w:r>
      <w:r w:rsidR="00086D22">
        <w:rPr>
          <w:rFonts w:ascii="Arial" w:hAnsi="Arial" w:cs="Arial"/>
          <w:bCs/>
        </w:rPr>
        <w:t>28</w:t>
      </w:r>
      <w:r w:rsidR="006A6FB2">
        <w:rPr>
          <w:rFonts w:ascii="Arial" w:hAnsi="Arial" w:cs="Arial"/>
          <w:bCs/>
        </w:rPr>
        <w:t xml:space="preserve"> </w:t>
      </w:r>
      <w:r w:rsidR="00086D22">
        <w:rPr>
          <w:rFonts w:ascii="Arial" w:hAnsi="Arial" w:cs="Arial"/>
          <w:bCs/>
        </w:rPr>
        <w:t>February</w:t>
      </w:r>
      <w:r w:rsidR="006A6FB2">
        <w:rPr>
          <w:rFonts w:ascii="Arial" w:hAnsi="Arial" w:cs="Arial"/>
          <w:bCs/>
        </w:rPr>
        <w:t xml:space="preserve"> </w:t>
      </w:r>
      <w:r w:rsidR="00AD35B0">
        <w:rPr>
          <w:rFonts w:ascii="Arial" w:hAnsi="Arial" w:cs="Arial"/>
          <w:bCs/>
        </w:rPr>
        <w:t>2020</w:t>
      </w:r>
      <w:r w:rsidR="006A6FB2">
        <w:rPr>
          <w:rFonts w:ascii="Arial" w:hAnsi="Arial" w:cs="Arial"/>
          <w:bCs/>
        </w:rPr>
        <w:tab/>
      </w:r>
      <w:r w:rsidR="006A6FB2">
        <w:rPr>
          <w:rFonts w:ascii="Arial" w:hAnsi="Arial" w:cs="Arial"/>
          <w:bCs/>
        </w:rPr>
        <w:tab/>
      </w:r>
      <w:r w:rsidR="00001441">
        <w:rPr>
          <w:rFonts w:ascii="Arial" w:hAnsi="Arial" w:cs="Arial"/>
          <w:bCs/>
        </w:rPr>
        <w:t>Athens</w:t>
      </w:r>
    </w:p>
    <w:p w14:paraId="300E87DA" w14:textId="7A6C1055"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126CCE">
        <w:rPr>
          <w:rFonts w:ascii="Arial" w:hAnsi="Arial" w:cs="Arial"/>
          <w:bCs/>
        </w:rPr>
        <w:t>04 – 20 April 2020</w:t>
      </w:r>
      <w:r w:rsidR="00126CCE">
        <w:rPr>
          <w:rFonts w:ascii="Arial" w:hAnsi="Arial" w:cs="Arial"/>
          <w:bCs/>
        </w:rPr>
        <w:tab/>
      </w:r>
      <w:r w:rsidR="00126CCE">
        <w:rPr>
          <w:rFonts w:ascii="Arial" w:hAnsi="Arial" w:cs="Arial"/>
          <w:bCs/>
        </w:rPr>
        <w:tab/>
      </w:r>
      <w:r w:rsidR="00126CCE">
        <w:rPr>
          <w:rFonts w:ascii="Arial" w:hAnsi="Arial" w:cs="Arial"/>
          <w:bCs/>
        </w:rPr>
        <w:tab/>
        <w:t>Japan</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BB71B" w14:textId="77777777" w:rsidR="00A87B43" w:rsidRDefault="00A87B43">
      <w:r>
        <w:separator/>
      </w:r>
    </w:p>
  </w:endnote>
  <w:endnote w:type="continuationSeparator" w:id="0">
    <w:p w14:paraId="4B234E80" w14:textId="77777777" w:rsidR="00A87B43" w:rsidRDefault="00A87B43">
      <w:r>
        <w:continuationSeparator/>
      </w:r>
    </w:p>
  </w:endnote>
  <w:endnote w:type="continuationNotice" w:id="1">
    <w:p w14:paraId="0D906A76" w14:textId="77777777" w:rsidR="00876787" w:rsidRDefault="00876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C8E87" w14:textId="77777777" w:rsidR="00A87B43" w:rsidRDefault="00A87B43">
      <w:r>
        <w:separator/>
      </w:r>
    </w:p>
  </w:footnote>
  <w:footnote w:type="continuationSeparator" w:id="0">
    <w:p w14:paraId="31176453" w14:textId="77777777" w:rsidR="00A87B43" w:rsidRDefault="00A87B43">
      <w:r>
        <w:continuationSeparator/>
      </w:r>
    </w:p>
  </w:footnote>
  <w:footnote w:type="continuationNotice" w:id="1">
    <w:p w14:paraId="7CF9575C" w14:textId="77777777" w:rsidR="00876787" w:rsidRDefault="00876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3565A"/>
    <w:rsid w:val="0003719B"/>
    <w:rsid w:val="00045511"/>
    <w:rsid w:val="00086D22"/>
    <w:rsid w:val="000D113A"/>
    <w:rsid w:val="000F12FD"/>
    <w:rsid w:val="001063EA"/>
    <w:rsid w:val="00126CCE"/>
    <w:rsid w:val="001576BB"/>
    <w:rsid w:val="00163412"/>
    <w:rsid w:val="00177DA3"/>
    <w:rsid w:val="00193164"/>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2A8C"/>
    <w:rsid w:val="00324418"/>
    <w:rsid w:val="003277A4"/>
    <w:rsid w:val="003341F9"/>
    <w:rsid w:val="00335FAB"/>
    <w:rsid w:val="00353FB7"/>
    <w:rsid w:val="003632EE"/>
    <w:rsid w:val="00380437"/>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2899"/>
    <w:rsid w:val="005E5DB4"/>
    <w:rsid w:val="005F7506"/>
    <w:rsid w:val="005F7637"/>
    <w:rsid w:val="006249D2"/>
    <w:rsid w:val="00633743"/>
    <w:rsid w:val="00642CAC"/>
    <w:rsid w:val="006431E6"/>
    <w:rsid w:val="00667F66"/>
    <w:rsid w:val="0067303B"/>
    <w:rsid w:val="006775AB"/>
    <w:rsid w:val="006A473B"/>
    <w:rsid w:val="006A6FB2"/>
    <w:rsid w:val="006B2129"/>
    <w:rsid w:val="006D1114"/>
    <w:rsid w:val="006F7688"/>
    <w:rsid w:val="00701A2B"/>
    <w:rsid w:val="007261FF"/>
    <w:rsid w:val="007822EF"/>
    <w:rsid w:val="00787EAC"/>
    <w:rsid w:val="007A671D"/>
    <w:rsid w:val="007E24A7"/>
    <w:rsid w:val="00806E3A"/>
    <w:rsid w:val="00810F7F"/>
    <w:rsid w:val="0084501F"/>
    <w:rsid w:val="00845F63"/>
    <w:rsid w:val="0084604E"/>
    <w:rsid w:val="008612CD"/>
    <w:rsid w:val="00865ED7"/>
    <w:rsid w:val="00876787"/>
    <w:rsid w:val="00881F64"/>
    <w:rsid w:val="008831D9"/>
    <w:rsid w:val="00883DB4"/>
    <w:rsid w:val="00892B0D"/>
    <w:rsid w:val="008D1B54"/>
    <w:rsid w:val="008F358E"/>
    <w:rsid w:val="008F581B"/>
    <w:rsid w:val="00907392"/>
    <w:rsid w:val="00916145"/>
    <w:rsid w:val="00923E7C"/>
    <w:rsid w:val="00934A9E"/>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35B0"/>
    <w:rsid w:val="00AE5661"/>
    <w:rsid w:val="00AF3FA4"/>
    <w:rsid w:val="00B218A7"/>
    <w:rsid w:val="00B255A7"/>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231ED"/>
    <w:rsid w:val="00C2354D"/>
    <w:rsid w:val="00C51C0C"/>
    <w:rsid w:val="00C52AEB"/>
    <w:rsid w:val="00C750D8"/>
    <w:rsid w:val="00CA0491"/>
    <w:rsid w:val="00CB2DDF"/>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32CDF"/>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5AIRPNAIUNRU-859666464-5885</_dlc_DocId>
    <_dlc_DocIdUrl xmlns="71c5aaf6-e6ce-465b-b873-5148d2a4c105">
      <Url>https://nokia.sharepoint.com/sites/c5g/e2earch/_layouts/15/DocIdRedir.aspx?ID=5AIRPNAIUNRU-859666464-5885</Url>
      <Description>5AIRPNAIUNRU-859666464-5885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purl.org/dc/terms/"/>
    <ds:schemaRef ds:uri="http://purl.org/dc/elements/1.1/"/>
    <ds:schemaRef ds:uri="71c5aaf6-e6ce-465b-b873-5148d2a4c105"/>
    <ds:schemaRef ds:uri="http://www.w3.org/XML/1998/namespace"/>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Pages>
  <Words>232</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Koziol, Dawid (Nokia - PL/Wroclaw)</cp:lastModifiedBy>
  <cp:revision>101</cp:revision>
  <cp:lastPrinted>2002-04-23T00:10:00Z</cp:lastPrinted>
  <dcterms:created xsi:type="dcterms:W3CDTF">2017-05-18T09:56:00Z</dcterms:created>
  <dcterms:modified xsi:type="dcterms:W3CDTF">2019-11-07T19:11:00Z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07abdac7-1020-4f41-ac8e-b109c6fa4eb4</vt:lpwstr>
  </property>
</Properties>
</file>